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6323" w14:textId="54F09BC9" w:rsidR="00751A60" w:rsidRDefault="00BE3098" w:rsidP="00857E14">
      <w:pPr>
        <w:widowControl/>
        <w:shd w:val="clear" w:color="auto" w:fill="FFFFFF"/>
        <w:jc w:val="center"/>
        <w:textAlignment w:val="center"/>
        <w:rPr>
          <w:rFonts w:ascii="Arial" w:eastAsia="ＭＳ Ｐゴシック" w:hAnsi="Arial" w:cs="Arial"/>
          <w:b/>
          <w:bCs/>
          <w:kern w:val="0"/>
          <w:sz w:val="27"/>
          <w:szCs w:val="27"/>
        </w:rPr>
      </w:pPr>
      <w:r>
        <w:rPr>
          <w:rFonts w:ascii="Arial" w:eastAsia="ＭＳ Ｐゴシック" w:hAnsi="Arial" w:cs="Arial" w:hint="eastAsia"/>
          <w:b/>
          <w:bCs/>
          <w:kern w:val="0"/>
          <w:sz w:val="27"/>
          <w:szCs w:val="27"/>
        </w:rPr>
        <w:t>クリニック・</w:t>
      </w:r>
      <w:r w:rsidR="00B25A91">
        <w:rPr>
          <w:rFonts w:ascii="Arial" w:eastAsia="ＭＳ Ｐゴシック" w:hAnsi="Arial" w:cs="Arial" w:hint="eastAsia"/>
          <w:b/>
          <w:bCs/>
          <w:kern w:val="0"/>
          <w:sz w:val="27"/>
          <w:szCs w:val="27"/>
        </w:rPr>
        <w:t>顧客対応スタッフ</w:t>
      </w:r>
      <w:r w:rsidR="00705FCF">
        <w:rPr>
          <w:rFonts w:ascii="Arial" w:eastAsia="ＭＳ Ｐゴシック" w:hAnsi="Arial" w:cs="Arial" w:hint="eastAsia"/>
          <w:b/>
          <w:bCs/>
          <w:kern w:val="0"/>
          <w:sz w:val="27"/>
          <w:szCs w:val="27"/>
        </w:rPr>
        <w:t>募集</w:t>
      </w:r>
    </w:p>
    <w:p w14:paraId="493E1745" w14:textId="4A4DE880" w:rsidR="00E55BD2" w:rsidRPr="00751A60" w:rsidRDefault="00751A60" w:rsidP="00857E14">
      <w:pPr>
        <w:widowControl/>
        <w:shd w:val="clear" w:color="auto" w:fill="FFFFFF"/>
        <w:jc w:val="center"/>
        <w:textAlignment w:val="center"/>
        <w:rPr>
          <w:rFonts w:ascii="Arial" w:eastAsia="ＭＳ Ｐゴシック" w:hAnsi="Arial" w:cs="Arial"/>
          <w:kern w:val="0"/>
          <w:sz w:val="22"/>
        </w:rPr>
      </w:pPr>
      <w:r w:rsidRPr="00751A60">
        <w:rPr>
          <w:rFonts w:ascii="Arial" w:eastAsia="ＭＳ Ｐゴシック" w:hAnsi="Arial" w:cs="Arial" w:hint="eastAsia"/>
          <w:b/>
          <w:bCs/>
          <w:kern w:val="0"/>
          <w:sz w:val="22"/>
        </w:rPr>
        <w:t>(</w:t>
      </w:r>
      <w:r w:rsidR="00705FCF">
        <w:rPr>
          <w:rFonts w:ascii="Malgun Gothic" w:hAnsi="Malgun Gothic" w:cs="Malgun Gothic" w:hint="eastAsia"/>
          <w:b/>
          <w:bCs/>
          <w:kern w:val="0"/>
          <w:sz w:val="22"/>
        </w:rPr>
        <w:t>会社法人番号</w:t>
      </w:r>
      <w:r w:rsidR="00705FCF">
        <w:rPr>
          <w:rFonts w:ascii="Malgun Gothic" w:hAnsi="Malgun Gothic" w:cs="Malgun Gothic" w:hint="eastAsia"/>
          <w:b/>
          <w:bCs/>
          <w:kern w:val="0"/>
          <w:sz w:val="22"/>
        </w:rPr>
        <w:t>0</w:t>
      </w:r>
      <w:r w:rsidR="00705FCF">
        <w:rPr>
          <w:rFonts w:ascii="Malgun Gothic" w:hAnsi="Malgun Gothic" w:cs="Malgun Gothic"/>
          <w:b/>
          <w:bCs/>
          <w:kern w:val="0"/>
          <w:sz w:val="22"/>
        </w:rPr>
        <w:t>100-05-009783</w:t>
      </w:r>
      <w:r w:rsidRPr="00751A60">
        <w:rPr>
          <w:rFonts w:ascii="Arial" w:eastAsia="ＭＳ Ｐゴシック" w:hAnsi="Arial" w:cs="Arial" w:hint="eastAsia"/>
          <w:b/>
          <w:bCs/>
          <w:kern w:val="0"/>
          <w:sz w:val="22"/>
        </w:rPr>
        <w:t>)</w:t>
      </w:r>
    </w:p>
    <w:p w14:paraId="6E0F9EEF" w14:textId="77777777" w:rsidR="00E55BD2" w:rsidRPr="00E55BD2" w:rsidRDefault="00E55BD2" w:rsidP="00E55BD2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ＭＳ Ｐゴシック" w:hAnsi="Arial" w:cs="Arial"/>
          <w:b/>
          <w:bCs/>
          <w:kern w:val="0"/>
          <w:sz w:val="20"/>
          <w:szCs w:val="20"/>
        </w:rPr>
      </w:pPr>
      <w:r w:rsidRPr="00E55BD2">
        <w:rPr>
          <w:rFonts w:ascii="Arial" w:eastAsia="ＭＳ Ｐゴシック" w:hAnsi="Arial" w:cs="Arial"/>
          <w:b/>
          <w:bCs/>
          <w:kern w:val="0"/>
          <w:sz w:val="20"/>
          <w:szCs w:val="20"/>
        </w:rPr>
        <w:t>募集要項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9109"/>
      </w:tblGrid>
      <w:tr w:rsidR="00E55BD2" w:rsidRPr="00E55BD2" w14:paraId="01A53D07" w14:textId="77777777" w:rsidTr="00E55BD2">
        <w:tc>
          <w:tcPr>
            <w:tcW w:w="0" w:type="auto"/>
            <w:gridSpan w:val="2"/>
            <w:hideMark/>
          </w:tcPr>
          <w:p w14:paraId="4F7D9C2C" w14:textId="22F70322" w:rsidR="00705FCF" w:rsidRPr="009B6AAC" w:rsidRDefault="00705FCF" w:rsidP="00705FC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9B6AAC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医療法人社団順清会</w:t>
            </w:r>
            <w:r w:rsidRPr="009B6AAC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T</w:t>
            </w:r>
            <w:r w:rsidRPr="009B6AAC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otal Cell Clinic TOKYO</w:t>
            </w:r>
          </w:p>
          <w:p w14:paraId="20D1A27A" w14:textId="0BD9A0E0" w:rsidR="00705FCF" w:rsidRDefault="00705FCF" w:rsidP="00705FC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再生医療専門クリニック　（免疫細胞療法、脂肪由来幹細胞療法）</w:t>
            </w:r>
          </w:p>
          <w:p w14:paraId="36FD7350" w14:textId="77777777" w:rsidR="00EA21A1" w:rsidRPr="00EA21A1" w:rsidRDefault="00EA21A1" w:rsidP="00705FC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0DFF1408" w14:textId="738AF1A3" w:rsidR="00705FCF" w:rsidRDefault="00EA21A1" w:rsidP="00705FCF">
            <w:pPr>
              <w:widowControl/>
              <w:jc w:val="left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</w:pPr>
            <w:r w:rsidRPr="00EA21A1">
              <w:rPr>
                <w:rFonts w:ascii="Arial" w:hAnsi="Arial" w:cs="Arial"/>
                <w:b/>
                <w:bCs/>
                <w:color w:val="202122"/>
                <w:sz w:val="23"/>
                <w:szCs w:val="23"/>
                <w:shd w:val="clear" w:color="auto" w:fill="FFFFFF"/>
              </w:rPr>
              <w:t>再生医学</w:t>
            </w:r>
            <w:r w:rsidRPr="00EA21A1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（</w:t>
            </w:r>
            <w:r w:rsidRPr="00EA21A1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 </w:t>
            </w:r>
            <w:r w:rsidRPr="00EA21A1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val="en"/>
              </w:rPr>
              <w:t>Regenerative medicine</w:t>
            </w:r>
            <w:r w:rsidRPr="00EA21A1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）とは、人体の</w:t>
            </w:r>
            <w:hyperlink r:id="rId6" w:tooltip="組織 (生物学)" w:history="1">
              <w:r w:rsidRPr="00EA21A1">
                <w:rPr>
                  <w:rFonts w:ascii="Arial" w:hAnsi="Arial" w:cs="Arial"/>
                  <w:color w:val="0645AD"/>
                  <w:sz w:val="23"/>
                  <w:szCs w:val="23"/>
                  <w:u w:val="single"/>
                  <w:shd w:val="clear" w:color="auto" w:fill="FFFFFF"/>
                </w:rPr>
                <w:t>組織</w:t>
              </w:r>
            </w:hyperlink>
            <w:r w:rsidRPr="00EA21A1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が欠損した場合に体が持っている自己修復力を上手く引き出して、その機能を回復させる</w:t>
            </w:r>
            <w:hyperlink r:id="rId7" w:tooltip="医学" w:history="1">
              <w:r w:rsidRPr="00EA21A1">
                <w:rPr>
                  <w:rFonts w:ascii="Arial" w:hAnsi="Arial" w:cs="Arial"/>
                  <w:color w:val="0645AD"/>
                  <w:sz w:val="23"/>
                  <w:szCs w:val="23"/>
                  <w:u w:val="single"/>
                  <w:shd w:val="clear" w:color="auto" w:fill="FFFFFF"/>
                </w:rPr>
                <w:t>医学</w:t>
              </w:r>
            </w:hyperlink>
            <w:r w:rsidRPr="00EA21A1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分野であ</w:t>
            </w:r>
            <w:r w:rsidR="009B6AAC"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ります。</w:t>
            </w:r>
          </w:p>
          <w:p w14:paraId="773A7E87" w14:textId="155176C4" w:rsidR="00EA21A1" w:rsidRDefault="00EA21A1" w:rsidP="00705FCF">
            <w:pPr>
              <w:widowControl/>
              <w:jc w:val="left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</w:pPr>
          </w:p>
          <w:p w14:paraId="79BADC8D" w14:textId="77777777" w:rsidR="00EA76E6" w:rsidRDefault="00EA21A1" w:rsidP="00705FCF">
            <w:pPr>
              <w:widowControl/>
              <w:jc w:val="left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当院の免疫細胞治療（</w:t>
            </w:r>
            <w:r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NK</w:t>
            </w:r>
            <w:r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細胞）は、免疫力の改善によるがんの予防、治療、転移・再発防止等を</w:t>
            </w:r>
          </w:p>
          <w:p w14:paraId="3028DEE1" w14:textId="312529A1" w:rsidR="00EA21A1" w:rsidRDefault="00EA21A1" w:rsidP="00705FCF">
            <w:pPr>
              <w:widowControl/>
              <w:jc w:val="left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その目的としています。</w:t>
            </w:r>
          </w:p>
          <w:p w14:paraId="247B8189" w14:textId="77777777" w:rsidR="00EA76E6" w:rsidRDefault="00EA21A1" w:rsidP="00705FC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また脂肪由来幹細胞（間葉系幹細胞）を用いた慢性疼痛の治療も行っており、今後安全性・有効性を確認しながら</w:t>
            </w:r>
          </w:p>
          <w:p w14:paraId="3C3FBA60" w14:textId="2A1937B9" w:rsidR="00EA21A1" w:rsidRPr="00705FCF" w:rsidRDefault="00EA21A1" w:rsidP="00705FC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様々な疾患の治療へ拡大していきます。</w:t>
            </w:r>
          </w:p>
          <w:p w14:paraId="00E58ED5" w14:textId="26A2D2CC" w:rsidR="00705FCF" w:rsidRPr="00E55BD2" w:rsidRDefault="00705FCF" w:rsidP="00705FC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82D40" w:rsidRPr="00E55BD2" w14:paraId="2D6AA72A" w14:textId="77777777" w:rsidTr="00E55BD2">
        <w:tc>
          <w:tcPr>
            <w:tcW w:w="0" w:type="auto"/>
            <w:hideMark/>
          </w:tcPr>
          <w:p w14:paraId="3B22D923" w14:textId="77777777" w:rsidR="00E55BD2" w:rsidRPr="00C97489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C97489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職種名</w:t>
            </w:r>
          </w:p>
        </w:tc>
        <w:tc>
          <w:tcPr>
            <w:tcW w:w="0" w:type="auto"/>
            <w:hideMark/>
          </w:tcPr>
          <w:p w14:paraId="3AB1F8AF" w14:textId="1F140047" w:rsidR="00C97489" w:rsidRPr="00EA76E6" w:rsidRDefault="00C97489" w:rsidP="00765A40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EA76E6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クリニックの顧客管理担当</w:t>
            </w:r>
          </w:p>
          <w:p w14:paraId="42F0DD68" w14:textId="3AB9CAE7" w:rsidR="00C97489" w:rsidRPr="00C97489" w:rsidRDefault="00C97489" w:rsidP="00C97489">
            <w:pPr>
              <w:widowControl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E82D40" w:rsidRPr="00E55BD2" w14:paraId="3D454970" w14:textId="77777777" w:rsidTr="00E55BD2">
        <w:tc>
          <w:tcPr>
            <w:tcW w:w="0" w:type="auto"/>
            <w:hideMark/>
          </w:tcPr>
          <w:p w14:paraId="6F9BBB90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仕事内容</w:t>
            </w:r>
          </w:p>
        </w:tc>
        <w:tc>
          <w:tcPr>
            <w:tcW w:w="0" w:type="auto"/>
            <w:hideMark/>
          </w:tcPr>
          <w:p w14:paraId="73A983B5" w14:textId="77777777" w:rsidR="00C97489" w:rsidRDefault="00E55BD2" w:rsidP="00C97489">
            <w:pPr>
              <w:widowControl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E55BD2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≪</w:t>
            </w:r>
            <w:r w:rsidRPr="007E29E7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お任せする仕事</w:t>
            </w:r>
            <w:r w:rsidRPr="007E29E7"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  <w:t>≫</w:t>
            </w:r>
            <w:r w:rsidRPr="007E29E7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br/>
            </w:r>
            <w:r w:rsidR="007E29E7">
              <w:rPr>
                <w:rFonts w:ascii="ＭＳ Ｐゴシック" w:eastAsia="ＭＳ Ｐゴシック" w:hAnsi="ＭＳ Ｐゴシック" w:cs="Arial" w:hint="eastAsia"/>
                <w:b/>
                <w:kern w:val="0"/>
                <w:sz w:val="20"/>
                <w:szCs w:val="20"/>
              </w:rPr>
              <w:t>●</w:t>
            </w:r>
            <w:r w:rsidR="00C97489" w:rsidRPr="00C97489">
              <w:rPr>
                <w:rFonts w:ascii="Arial" w:eastAsia="ＭＳ Ｐゴシック" w:hAnsi="Arial" w:cs="Arial" w:hint="eastAsia"/>
                <w:bCs/>
                <w:kern w:val="0"/>
                <w:sz w:val="20"/>
                <w:szCs w:val="20"/>
              </w:rPr>
              <w:t>来院する海外（韓国）からの</w:t>
            </w:r>
            <w:r w:rsidR="00C97489">
              <w:rPr>
                <w:rFonts w:ascii="Arial" w:eastAsia="ＭＳ Ｐゴシック" w:hAnsi="Arial" w:cs="Arial" w:hint="eastAsia"/>
                <w:bCs/>
                <w:kern w:val="0"/>
                <w:sz w:val="20"/>
                <w:szCs w:val="20"/>
              </w:rPr>
              <w:t>患者様の送り迎えを含む対応全般。</w:t>
            </w:r>
          </w:p>
          <w:p w14:paraId="3C6CA56B" w14:textId="77777777" w:rsidR="00C97489" w:rsidRDefault="007E29E7" w:rsidP="00C97489">
            <w:pPr>
              <w:widowControl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0"/>
                <w:szCs w:val="20"/>
              </w:rPr>
              <w:t>●</w:t>
            </w:r>
            <w:r w:rsidR="00C97489">
              <w:rPr>
                <w:rFonts w:ascii="Arial" w:eastAsia="ＭＳ Ｐゴシック" w:hAnsi="Arial" w:cs="Arial" w:hint="eastAsia"/>
                <w:bCs/>
                <w:kern w:val="0"/>
                <w:sz w:val="20"/>
                <w:szCs w:val="20"/>
              </w:rPr>
              <w:t>簡単な医療事務補助</w:t>
            </w:r>
          </w:p>
          <w:p w14:paraId="105A1312" w14:textId="1147E0CC" w:rsidR="00C97489" w:rsidRDefault="00C97489" w:rsidP="007E29E7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0"/>
                <w:szCs w:val="20"/>
              </w:rPr>
              <w:t>●その他</w:t>
            </w:r>
          </w:p>
          <w:p w14:paraId="5F82F030" w14:textId="26756DD9" w:rsidR="00E55BD2" w:rsidRPr="00E55BD2" w:rsidRDefault="00E55BD2" w:rsidP="00C974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82D40" w:rsidRPr="00E55BD2" w14:paraId="2AFB9DB3" w14:textId="77777777" w:rsidTr="00E55BD2">
        <w:tc>
          <w:tcPr>
            <w:tcW w:w="0" w:type="auto"/>
            <w:hideMark/>
          </w:tcPr>
          <w:p w14:paraId="261F2C06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応募資格</w:t>
            </w:r>
          </w:p>
        </w:tc>
        <w:tc>
          <w:tcPr>
            <w:tcW w:w="0" w:type="auto"/>
            <w:hideMark/>
          </w:tcPr>
          <w:p w14:paraId="3DB3124F" w14:textId="3BB0D6D5" w:rsidR="00765A40" w:rsidRDefault="00E55BD2" w:rsidP="00B95665">
            <w:pPr>
              <w:widowControl/>
              <w:jc w:val="left"/>
              <w:rPr>
                <w:rFonts w:asciiTheme="minorEastAsia" w:hAnsiTheme="minorEastAsia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専門・短大卒以上　</w:t>
            </w:r>
            <w:r w:rsidR="00C97489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3</w:t>
            </w:r>
            <w:r w:rsidR="00C9748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歳くらいまで</w:t>
            </w:r>
            <w:r w:rsidR="009B6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、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以下のいずれかに当てはまる方</w:t>
            </w:r>
            <w:r w:rsidR="008D086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</w:r>
            <w:r w:rsidR="001F25FA">
              <w:rPr>
                <w:rFonts w:asciiTheme="minorEastAsia" w:hAnsiTheme="minorEastAsia" w:hint="eastAsia"/>
              </w:rPr>
              <w:t>●</w:t>
            </w:r>
            <w:r w:rsidR="00765A40">
              <w:rPr>
                <w:rFonts w:asciiTheme="minorEastAsia" w:hAnsiTheme="minorEastAsia" w:hint="eastAsia"/>
              </w:rPr>
              <w:t>韓国語</w:t>
            </w:r>
            <w:r w:rsidR="00C97489">
              <w:rPr>
                <w:rFonts w:asciiTheme="minorEastAsia" w:hAnsiTheme="minorEastAsia" w:hint="eastAsia"/>
              </w:rPr>
              <w:t>,日本語ができる方</w:t>
            </w:r>
            <w:r w:rsidR="001B6EDA">
              <w:rPr>
                <w:rFonts w:asciiTheme="minorEastAsia" w:hAnsiTheme="minorEastAsia" w:hint="eastAsia"/>
              </w:rPr>
              <w:t>（韓国語はネイティブ水準）</w:t>
            </w:r>
          </w:p>
          <w:p w14:paraId="32BD5F0E" w14:textId="3FAB36E0" w:rsidR="00E55BD2" w:rsidRDefault="001F25FA" w:rsidP="00765A4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>
              <w:t>PC</w:t>
            </w:r>
            <w:r>
              <w:t>スキル（</w:t>
            </w:r>
            <w:r>
              <w:t>Word</w:t>
            </w:r>
            <w:r>
              <w:t>、</w:t>
            </w:r>
            <w:r>
              <w:t>Excel</w:t>
            </w:r>
            <w:r>
              <w:t>、</w:t>
            </w:r>
            <w:r>
              <w:t>Power Point</w:t>
            </w:r>
            <w:r w:rsidR="001B6EDA">
              <w:rPr>
                <w:rFonts w:hint="eastAsia"/>
              </w:rPr>
              <w:t>）</w:t>
            </w:r>
            <w:r w:rsidR="00B81926">
              <w:rPr>
                <w:rFonts w:hint="eastAsia"/>
              </w:rPr>
              <w:t>できれば尚可</w:t>
            </w:r>
            <w:r>
              <w:t>。</w:t>
            </w:r>
            <w:r>
              <w:br/>
            </w:r>
            <w:r>
              <w:rPr>
                <w:rFonts w:ascii="ＭＳ 明朝" w:eastAsia="ＭＳ 明朝" w:hAnsi="ＭＳ 明朝" w:hint="eastAsia"/>
              </w:rPr>
              <w:t>●</w:t>
            </w:r>
            <w:r w:rsidR="00765A40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思いやりと協調性</w:t>
            </w:r>
            <w:r w:rsidR="009B6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があり、社交的な方</w:t>
            </w:r>
          </w:p>
          <w:p w14:paraId="2289F14D" w14:textId="77777777" w:rsidR="00C97489" w:rsidRPr="00C97489" w:rsidRDefault="00C97489" w:rsidP="00765A4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25F45F60" w14:textId="77777777" w:rsidR="003D5144" w:rsidRPr="00E55BD2" w:rsidRDefault="003D5144" w:rsidP="00765A4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82D40" w:rsidRPr="00E55BD2" w14:paraId="6943EDA3" w14:textId="77777777" w:rsidTr="00E55BD2">
        <w:tc>
          <w:tcPr>
            <w:tcW w:w="0" w:type="auto"/>
            <w:hideMark/>
          </w:tcPr>
          <w:p w14:paraId="11DD9BDF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募集背景</w:t>
            </w:r>
          </w:p>
        </w:tc>
        <w:tc>
          <w:tcPr>
            <w:tcW w:w="0" w:type="auto"/>
            <w:hideMark/>
          </w:tcPr>
          <w:p w14:paraId="195DB61F" w14:textId="777B526A" w:rsidR="008D086F" w:rsidRDefault="008D086F" w:rsidP="008D08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日本はもちろん海外の患者様にも幅広く</w:t>
            </w:r>
            <w:r w:rsidR="009B6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再生医療を提供するために。</w:t>
            </w:r>
          </w:p>
          <w:p w14:paraId="3B2082BA" w14:textId="1D2E2C16" w:rsidR="00E55BD2" w:rsidRPr="00E55BD2" w:rsidRDefault="00E55BD2" w:rsidP="008D086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82D40" w:rsidRPr="00E55BD2" w14:paraId="0841E50B" w14:textId="77777777" w:rsidTr="00E55BD2">
        <w:tc>
          <w:tcPr>
            <w:tcW w:w="0" w:type="auto"/>
            <w:hideMark/>
          </w:tcPr>
          <w:p w14:paraId="6E007EC6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0" w:type="auto"/>
            <w:hideMark/>
          </w:tcPr>
          <w:p w14:paraId="240C55BC" w14:textId="2142281F" w:rsidR="00E55BD2" w:rsidRPr="00E55BD2" w:rsidRDefault="001B6EDA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A76E6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</w:rPr>
              <w:t>契約社員（</w:t>
            </w:r>
            <w:r w:rsidRPr="00EA76E6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</w:rPr>
              <w:t>1</w:t>
            </w:r>
            <w:r w:rsidRPr="00EA76E6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</w:rPr>
              <w:t>年毎の契約）</w:t>
            </w:r>
          </w:p>
        </w:tc>
      </w:tr>
      <w:tr w:rsidR="00E82D40" w:rsidRPr="00E55BD2" w14:paraId="08F90658" w14:textId="77777777" w:rsidTr="00E55BD2">
        <w:tc>
          <w:tcPr>
            <w:tcW w:w="0" w:type="auto"/>
            <w:hideMark/>
          </w:tcPr>
          <w:p w14:paraId="62FC7F02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勤務地・交通</w:t>
            </w:r>
          </w:p>
        </w:tc>
        <w:tc>
          <w:tcPr>
            <w:tcW w:w="0" w:type="auto"/>
            <w:hideMark/>
          </w:tcPr>
          <w:p w14:paraId="458A519B" w14:textId="66035D25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勤務地</w:t>
            </w:r>
            <w:r w:rsidR="009B6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：　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東京港区海岸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1-16-1</w:t>
            </w:r>
            <w:r w:rsidR="001B6EDA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="00EA76E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ニューピア竹芝サウスタワー</w:t>
            </w:r>
            <w:r w:rsidR="00EA76E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</w:t>
            </w:r>
            <w:r w:rsidR="00EA76E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3F</w:t>
            </w:r>
          </w:p>
          <w:p w14:paraId="79B75306" w14:textId="12FA3F23" w:rsidR="00E55BD2" w:rsidRPr="00E55BD2" w:rsidRDefault="00E55BD2" w:rsidP="009B6A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交通</w:t>
            </w:r>
            <w:r w:rsidR="009B6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：　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大門駅、浜松町駅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徒歩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8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分</w:t>
            </w:r>
            <w:r w:rsidR="00B8192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 </w:t>
            </w:r>
            <w:r w:rsidR="00B8192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竹芝駅（ゆりかもめ線）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徒歩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1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分</w:t>
            </w:r>
          </w:p>
        </w:tc>
      </w:tr>
      <w:tr w:rsidR="00E82D40" w:rsidRPr="00E55BD2" w14:paraId="4987E539" w14:textId="77777777" w:rsidTr="00E55BD2">
        <w:tc>
          <w:tcPr>
            <w:tcW w:w="0" w:type="auto"/>
            <w:hideMark/>
          </w:tcPr>
          <w:p w14:paraId="54750681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0" w:type="auto"/>
            <w:hideMark/>
          </w:tcPr>
          <w:p w14:paraId="288766F8" w14:textId="3B9E44D0" w:rsidR="00E55BD2" w:rsidRPr="0094535B" w:rsidRDefault="00E55BD2" w:rsidP="00E55BD2">
            <w:pPr>
              <w:widowControl/>
              <w:jc w:val="left"/>
              <w:rPr>
                <w:rFonts w:ascii="Arial" w:eastAsia="Malgun Gothic" w:hAnsi="Arial" w:cs="Arial" w:hint="eastAsia"/>
                <w:color w:val="FF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eastAsia="ko-KR"/>
              </w:rPr>
              <w:t>9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  <w:lang w:eastAsia="ko-KR"/>
              </w:rPr>
              <w:t>:00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  <w:lang w:eastAsia="ko-KR"/>
              </w:rPr>
              <w:t>～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  <w:lang w:eastAsia="ko-KR"/>
              </w:rPr>
              <w:t>8:00</w:t>
            </w:r>
            <w:r w:rsidR="00B81926">
              <w:rPr>
                <w:rFonts w:ascii="Arial" w:eastAsia="ＭＳ Ｐゴシック" w:hAnsi="Arial" w:cs="Arial"/>
                <w:kern w:val="0"/>
                <w:sz w:val="20"/>
                <w:szCs w:val="20"/>
                <w:lang w:eastAsia="ko-KR"/>
              </w:rPr>
              <w:t xml:space="preserve"> </w:t>
            </w:r>
            <w:r w:rsidR="00B81926" w:rsidRPr="00EA76E6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  <w:lang w:eastAsia="ko-KR"/>
              </w:rPr>
              <w:t xml:space="preserve"> (</w:t>
            </w:r>
            <w:r w:rsidR="009B6AAC" w:rsidRPr="00EA76E6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  <w:lang w:eastAsia="ko-KR"/>
              </w:rPr>
              <w:t>月</w:t>
            </w:r>
            <w:r w:rsidR="00B81926" w:rsidRPr="00EA76E6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  <w:lang w:eastAsia="ko-KR"/>
              </w:rPr>
              <w:t>-</w:t>
            </w:r>
            <w:r w:rsidR="009B6AAC" w:rsidRPr="00EA76E6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  <w:lang w:eastAsia="ko-KR"/>
              </w:rPr>
              <w:t>金</w:t>
            </w:r>
            <w:r w:rsidR="00B81926" w:rsidRPr="00EA76E6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  <w:lang w:eastAsia="ko-KR"/>
              </w:rPr>
              <w:t>)</w:t>
            </w:r>
            <w:r w:rsidR="0094535B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  <w:lang w:eastAsia="ko-KR"/>
              </w:rPr>
              <w:t xml:space="preserve">  </w:t>
            </w:r>
            <w:r w:rsidR="0094535B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  <w:lang w:eastAsia="ko-KR"/>
              </w:rPr>
              <w:t>今後、</w:t>
            </w:r>
            <w:r w:rsidR="0094535B">
              <w:rPr>
                <w:rFonts w:ascii="Arial" w:eastAsia="ＭＳ Ｐゴシック" w:hAnsi="Arial" w:cs="Arial" w:hint="eastAsia"/>
                <w:color w:val="FF0000"/>
                <w:kern w:val="0"/>
                <w:sz w:val="20"/>
                <w:szCs w:val="20"/>
                <w:lang w:eastAsia="ko-KR"/>
              </w:rPr>
              <w:t>C</w:t>
            </w:r>
            <w:r w:rsidR="0094535B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  <w:lang w:eastAsia="ko-KR"/>
              </w:rPr>
              <w:t>MS TCC TOKYO</w:t>
            </w:r>
            <w:r w:rsidR="0094535B">
              <w:rPr>
                <w:rFonts w:ascii="Malgun Gothic" w:eastAsia="Malgun Gothic" w:hAnsi="Malgun Gothic" w:cs="Malgun Gothic" w:hint="eastAsia"/>
                <w:color w:val="FF0000"/>
                <w:kern w:val="0"/>
                <w:sz w:val="20"/>
                <w:szCs w:val="20"/>
                <w:lang w:eastAsia="ko-KR"/>
              </w:rPr>
              <w:t>의 업무의 원활화 효율화를 위해 월-금 예정</w:t>
            </w:r>
          </w:p>
          <w:p w14:paraId="6D860558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※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休憩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60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分　実働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8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時間</w:t>
            </w:r>
          </w:p>
        </w:tc>
      </w:tr>
      <w:tr w:rsidR="00E82D40" w:rsidRPr="00E55BD2" w14:paraId="1C5F99C3" w14:textId="77777777" w:rsidTr="00E55BD2">
        <w:tc>
          <w:tcPr>
            <w:tcW w:w="0" w:type="auto"/>
            <w:hideMark/>
          </w:tcPr>
          <w:p w14:paraId="7D71970B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給与</w:t>
            </w:r>
          </w:p>
        </w:tc>
        <w:tc>
          <w:tcPr>
            <w:tcW w:w="0" w:type="auto"/>
            <w:hideMark/>
          </w:tcPr>
          <w:p w14:paraId="09BC6AF3" w14:textId="7DA8670A" w:rsidR="00E55BD2" w:rsidRPr="00E55BD2" w:rsidRDefault="00E55BD2" w:rsidP="00764C3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D086F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月給</w:t>
            </w:r>
            <w:r w:rsidR="009B6AAC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2</w:t>
            </w:r>
            <w:r w:rsidR="009B6AAC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0</w:t>
            </w:r>
            <w:r w:rsidR="00764C36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-</w:t>
            </w:r>
            <w:r w:rsidR="00B81926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3</w:t>
            </w:r>
            <w:r w:rsidR="009B6AAC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0</w:t>
            </w:r>
            <w:r w:rsidRPr="008D086F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万円</w:t>
            </w:r>
            <w:r w:rsidR="00E82D40" w:rsidRPr="008D086F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="00E82D40" w:rsidRPr="008D086F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年俸制（</w:t>
            </w:r>
            <w:r w:rsidR="009B6AAC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2</w:t>
            </w:r>
            <w:r w:rsidR="009B6AAC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40</w:t>
            </w:r>
            <w:r w:rsidR="00764C36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-</w:t>
            </w:r>
            <w:r w:rsidR="009B6AAC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360</w:t>
            </w:r>
            <w:r w:rsidR="00E82D40" w:rsidRPr="008D086F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万円</w:t>
            </w:r>
            <w:r w:rsidR="00764C36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="00E82D40" w:rsidRPr="008D086F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）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</w:r>
            <w:r w:rsidRPr="00E55BD2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※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経験・能力に応じ優遇いたします。残業手当別途支給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E82D40" w:rsidRPr="00E55BD2" w14:paraId="49141226" w14:textId="77777777" w:rsidTr="00E55BD2">
        <w:tc>
          <w:tcPr>
            <w:tcW w:w="0" w:type="auto"/>
            <w:hideMark/>
          </w:tcPr>
          <w:p w14:paraId="1A9A8B22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休日休暇</w:t>
            </w:r>
          </w:p>
        </w:tc>
        <w:tc>
          <w:tcPr>
            <w:tcW w:w="0" w:type="auto"/>
            <w:hideMark/>
          </w:tcPr>
          <w:p w14:paraId="35D86128" w14:textId="77777777" w:rsidR="00E55BD2" w:rsidRPr="00E55BD2" w:rsidRDefault="00E55BD2" w:rsidP="00B8192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完全週休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日制（シフト制</w:t>
            </w:r>
            <w:r w:rsidRPr="00E55BD2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※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シフトによって、その場合、他の曜日に振替）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</w:r>
            <w:r w:rsidR="003D5144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年末年始</w:t>
            </w: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、慶弔休暇など各種特別休暇</w:t>
            </w:r>
            <w:r w:rsidR="00E82D4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E82D40" w:rsidRPr="00E55BD2" w14:paraId="04AECD65" w14:textId="77777777" w:rsidTr="00E55BD2">
        <w:tc>
          <w:tcPr>
            <w:tcW w:w="0" w:type="auto"/>
            <w:hideMark/>
          </w:tcPr>
          <w:p w14:paraId="220914BF" w14:textId="77777777" w:rsidR="00E55BD2" w:rsidRPr="00E55BD2" w:rsidRDefault="00E55BD2" w:rsidP="00E55B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福利厚生</w:t>
            </w:r>
          </w:p>
        </w:tc>
        <w:tc>
          <w:tcPr>
            <w:tcW w:w="0" w:type="auto"/>
            <w:hideMark/>
          </w:tcPr>
          <w:p w14:paraId="516DAE2A" w14:textId="77777777" w:rsidR="00F84160" w:rsidRDefault="00E55BD2" w:rsidP="00F8416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55BD2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各種社会保険完備、交通費支給</w:t>
            </w:r>
            <w:r w:rsidR="00F84160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（上限</w:t>
            </w:r>
            <w:r w:rsidR="00B8192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20</w:t>
            </w:r>
            <w:r w:rsidR="00B8192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,000</w:t>
            </w:r>
            <w:r w:rsidR="00F84160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円）</w:t>
            </w:r>
          </w:p>
          <w:p w14:paraId="77BF65BC" w14:textId="77777777" w:rsidR="00E55BD2" w:rsidRPr="00E55BD2" w:rsidRDefault="00E55BD2" w:rsidP="00F8416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E82D40" w:rsidRPr="00E55BD2" w14:paraId="51EBC1F6" w14:textId="77777777" w:rsidTr="00E55BD2">
        <w:tc>
          <w:tcPr>
            <w:tcW w:w="0" w:type="auto"/>
            <w:hideMark/>
          </w:tcPr>
          <w:p w14:paraId="2D20C3DD" w14:textId="4FF8A109" w:rsidR="00E55BD2" w:rsidRPr="00E55BD2" w:rsidRDefault="001B6EDA" w:rsidP="00E55BD2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望まれる人材</w:t>
            </w:r>
          </w:p>
        </w:tc>
        <w:tc>
          <w:tcPr>
            <w:tcW w:w="0" w:type="auto"/>
            <w:hideMark/>
          </w:tcPr>
          <w:p w14:paraId="69F14889" w14:textId="28A5335B" w:rsidR="00E55BD2" w:rsidRDefault="00B95665" w:rsidP="00E82D4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今までの経験と</w:t>
            </w:r>
            <w:r w:rsidR="003D5144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知識を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思う存分発揮していただきたい。</w:t>
            </w:r>
          </w:p>
          <w:p w14:paraId="68789E70" w14:textId="77777777" w:rsidR="00B95665" w:rsidRPr="00B95665" w:rsidRDefault="00B95665" w:rsidP="00E82D4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自分で考え、積極的で提案方の人材が望ましい。</w:t>
            </w:r>
          </w:p>
          <w:p w14:paraId="76631363" w14:textId="77777777" w:rsidR="00B95665" w:rsidRPr="00E55BD2" w:rsidRDefault="00B95665" w:rsidP="00E82D4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5C7CE417" w14:textId="77777777" w:rsidR="00E55BD2" w:rsidRDefault="00E55BD2"/>
    <w:p w14:paraId="4B5CFC4F" w14:textId="670FA3EB" w:rsidR="00966906" w:rsidRDefault="00846722">
      <w:hyperlink r:id="rId8" w:history="1">
        <w:r w:rsidR="009B6AAC" w:rsidRPr="009B6AAC">
          <w:rPr>
            <w:color w:val="0000FF"/>
            <w:u w:val="single"/>
          </w:rPr>
          <w:t>TCC TOKYO</w:t>
        </w:r>
      </w:hyperlink>
      <w:r w:rsidR="009B6AAC">
        <w:t xml:space="preserve">  </w:t>
      </w:r>
      <w:r w:rsidR="009B6AAC">
        <w:rPr>
          <w:rFonts w:hint="eastAsia"/>
        </w:rPr>
        <w:t xml:space="preserve">医療法人順清会　</w:t>
      </w:r>
      <w:r w:rsidR="009B6AAC">
        <w:rPr>
          <w:rFonts w:hint="eastAsia"/>
        </w:rPr>
        <w:t>T</w:t>
      </w:r>
      <w:r w:rsidR="009B6AAC">
        <w:t>otal Cell Clinic TOKYO</w:t>
      </w:r>
    </w:p>
    <w:sectPr w:rsidR="00966906" w:rsidSect="00E55B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4670" w14:textId="77777777" w:rsidR="00846722" w:rsidRDefault="00846722" w:rsidP="00BE3098">
      <w:r>
        <w:separator/>
      </w:r>
    </w:p>
  </w:endnote>
  <w:endnote w:type="continuationSeparator" w:id="0">
    <w:p w14:paraId="527E82C7" w14:textId="77777777" w:rsidR="00846722" w:rsidRDefault="00846722" w:rsidP="00B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6A10" w14:textId="77777777" w:rsidR="00846722" w:rsidRDefault="00846722" w:rsidP="00BE3098">
      <w:r>
        <w:separator/>
      </w:r>
    </w:p>
  </w:footnote>
  <w:footnote w:type="continuationSeparator" w:id="0">
    <w:p w14:paraId="1ADB9A2F" w14:textId="77777777" w:rsidR="00846722" w:rsidRDefault="00846722" w:rsidP="00BE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D2"/>
    <w:rsid w:val="000324BF"/>
    <w:rsid w:val="00041462"/>
    <w:rsid w:val="001870E3"/>
    <w:rsid w:val="001B6EDA"/>
    <w:rsid w:val="001F25FA"/>
    <w:rsid w:val="0028792F"/>
    <w:rsid w:val="002D6B0D"/>
    <w:rsid w:val="003A0864"/>
    <w:rsid w:val="003A7226"/>
    <w:rsid w:val="003D5144"/>
    <w:rsid w:val="00530D5A"/>
    <w:rsid w:val="005C4700"/>
    <w:rsid w:val="00705FCF"/>
    <w:rsid w:val="00751A60"/>
    <w:rsid w:val="00764C36"/>
    <w:rsid w:val="00765A40"/>
    <w:rsid w:val="007D1C1E"/>
    <w:rsid w:val="007E29E7"/>
    <w:rsid w:val="00846722"/>
    <w:rsid w:val="00857E14"/>
    <w:rsid w:val="008D086F"/>
    <w:rsid w:val="0094535B"/>
    <w:rsid w:val="009549FC"/>
    <w:rsid w:val="00966906"/>
    <w:rsid w:val="00974F4B"/>
    <w:rsid w:val="009B6AAC"/>
    <w:rsid w:val="009F5A71"/>
    <w:rsid w:val="00B25A91"/>
    <w:rsid w:val="00B77F5D"/>
    <w:rsid w:val="00B81926"/>
    <w:rsid w:val="00B90DDB"/>
    <w:rsid w:val="00B95665"/>
    <w:rsid w:val="00BE3098"/>
    <w:rsid w:val="00C04C3F"/>
    <w:rsid w:val="00C1692D"/>
    <w:rsid w:val="00C97489"/>
    <w:rsid w:val="00CF7D37"/>
    <w:rsid w:val="00D51CDE"/>
    <w:rsid w:val="00E42C60"/>
    <w:rsid w:val="00E55BD2"/>
    <w:rsid w:val="00E82D40"/>
    <w:rsid w:val="00EA21A1"/>
    <w:rsid w:val="00EA76E6"/>
    <w:rsid w:val="00F401E9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EDC96"/>
  <w15:chartTrackingRefBased/>
  <w15:docId w15:val="{4095D928-86B8-4CCB-BA02-73D3F3B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E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098"/>
  </w:style>
  <w:style w:type="paragraph" w:styleId="a8">
    <w:name w:val="footer"/>
    <w:basedOn w:val="a"/>
    <w:link w:val="a9"/>
    <w:uiPriority w:val="99"/>
    <w:unhideWhenUsed/>
    <w:rsid w:val="00BE3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84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1" w:color="E3E3E3"/>
                    <w:right w:val="none" w:sz="0" w:space="0" w:color="auto"/>
                  </w:divBdr>
                  <w:divsChild>
                    <w:div w:id="20491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36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ctoky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%E5%8C%BB%E5%AD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%E7%B5%84%E7%B9%94_(%E7%94%9F%E7%89%A9%E5%AD%A6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権 宸旭</cp:lastModifiedBy>
  <cp:revision>5</cp:revision>
  <cp:lastPrinted>2021-09-29T08:16:00Z</cp:lastPrinted>
  <dcterms:created xsi:type="dcterms:W3CDTF">2021-09-28T09:28:00Z</dcterms:created>
  <dcterms:modified xsi:type="dcterms:W3CDTF">2021-09-29T08:18:00Z</dcterms:modified>
</cp:coreProperties>
</file>